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460" w:type="dxa"/>
        <w:tblCellSpacing w:w="0" w:type="dxa"/>
        <w:tblCellMar>
          <w:left w:w="0" w:type="dxa"/>
          <w:right w:w="0" w:type="dxa"/>
        </w:tblCellMar>
        <w:tblLook w:val="04A0" w:firstRow="1" w:lastRow="0" w:firstColumn="1" w:lastColumn="0" w:noHBand="0" w:noVBand="1"/>
      </w:tblPr>
      <w:tblGrid>
        <w:gridCol w:w="8460"/>
        <w:gridCol w:w="3000"/>
      </w:tblGrid>
      <w:tr w:rsidR="00801010" w:rsidRPr="00801010" w:rsidTr="00801010">
        <w:trPr>
          <w:tblCellSpacing w:w="0" w:type="dxa"/>
        </w:trPr>
        <w:tc>
          <w:tcPr>
            <w:tcW w:w="0" w:type="auto"/>
            <w:gridSpan w:val="2"/>
            <w:vAlign w:val="center"/>
            <w:hideMark/>
          </w:tcPr>
          <w:p w:rsidR="00801010" w:rsidRPr="00801010" w:rsidRDefault="00801010" w:rsidP="00801010">
            <w:pPr>
              <w:spacing w:before="75" w:after="75" w:line="240" w:lineRule="auto"/>
              <w:outlineLvl w:val="1"/>
              <w:rPr>
                <w:rFonts w:ascii="Georgia" w:eastAsia="Times New Roman" w:hAnsi="Georgia" w:cs="Times New Roman"/>
                <w:color w:val="000000"/>
                <w:sz w:val="44"/>
                <w:szCs w:val="44"/>
                <w:lang w:eastAsia="ru-RU"/>
              </w:rPr>
            </w:pPr>
            <w:r w:rsidRPr="00801010">
              <w:rPr>
                <w:rFonts w:ascii="Georgia" w:eastAsia="Times New Roman" w:hAnsi="Georgia" w:cs="Times New Roman"/>
                <w:color w:val="000000"/>
                <w:sz w:val="44"/>
                <w:szCs w:val="44"/>
                <w:lang w:eastAsia="ru-RU"/>
              </w:rPr>
              <w:t>Прием-прием! Как поняли?</w:t>
            </w:r>
          </w:p>
          <w:p w:rsidR="00801010" w:rsidRPr="00801010" w:rsidRDefault="00801010" w:rsidP="00801010">
            <w:pPr>
              <w:spacing w:before="75" w:after="300" w:line="240" w:lineRule="auto"/>
              <w:outlineLvl w:val="3"/>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Ключевые термины образовательных стандартов второго поколения</w:t>
            </w:r>
          </w:p>
          <w:p w:rsidR="00801010" w:rsidRPr="00801010" w:rsidRDefault="00801010" w:rsidP="00801010">
            <w:pPr>
              <w:spacing w:after="150" w:line="240" w:lineRule="auto"/>
              <w:rPr>
                <w:rFonts w:ascii="Georgia" w:eastAsia="Times New Roman" w:hAnsi="Georgia" w:cs="Times New Roman"/>
                <w:color w:val="000000"/>
                <w:sz w:val="24"/>
                <w:szCs w:val="24"/>
                <w:lang w:val="en-US" w:eastAsia="ru-RU"/>
              </w:rPr>
            </w:pPr>
            <w:hyperlink r:id="rId4" w:tgtFrame="_blank" w:tooltip="Отправить на страницу ВКонтакте" w:history="1">
              <w:r w:rsidRPr="00801010">
                <w:rPr>
                  <w:rFonts w:ascii="Georgia" w:eastAsia="Times New Roman" w:hAnsi="Georgia" w:cs="Times New Roman"/>
                  <w:color w:val="975AA7"/>
                  <w:sz w:val="24"/>
                  <w:szCs w:val="24"/>
                  <w:u w:val="single"/>
                  <w:lang w:val="en-US" w:eastAsia="ru-RU"/>
                </w:rPr>
                <w:t xml:space="preserve">Share on </w:t>
              </w:r>
              <w:proofErr w:type="spellStart"/>
              <w:r w:rsidRPr="00801010">
                <w:rPr>
                  <w:rFonts w:ascii="Georgia" w:eastAsia="Times New Roman" w:hAnsi="Georgia" w:cs="Times New Roman"/>
                  <w:color w:val="975AA7"/>
                  <w:sz w:val="24"/>
                  <w:szCs w:val="24"/>
                  <w:u w:val="single"/>
                  <w:lang w:val="en-US" w:eastAsia="ru-RU"/>
                </w:rPr>
                <w:t>vk</w:t>
              </w:r>
            </w:hyperlink>
            <w:hyperlink r:id="rId5" w:tooltip="Отправить в Facebook" w:history="1">
              <w:r w:rsidRPr="00801010">
                <w:rPr>
                  <w:rFonts w:ascii="Georgia" w:eastAsia="Times New Roman" w:hAnsi="Georgia" w:cs="Times New Roman"/>
                  <w:color w:val="975AA7"/>
                  <w:sz w:val="24"/>
                  <w:szCs w:val="24"/>
                  <w:u w:val="single"/>
                  <w:lang w:val="en-US" w:eastAsia="ru-RU"/>
                </w:rPr>
                <w:t>Share</w:t>
              </w:r>
              <w:proofErr w:type="spellEnd"/>
              <w:r w:rsidRPr="00801010">
                <w:rPr>
                  <w:rFonts w:ascii="Georgia" w:eastAsia="Times New Roman" w:hAnsi="Georgia" w:cs="Times New Roman"/>
                  <w:color w:val="975AA7"/>
                  <w:sz w:val="24"/>
                  <w:szCs w:val="24"/>
                  <w:u w:val="single"/>
                  <w:lang w:val="en-US" w:eastAsia="ru-RU"/>
                </w:rPr>
                <w:t xml:space="preserve"> on </w:t>
              </w:r>
              <w:proofErr w:type="spellStart"/>
              <w:r w:rsidRPr="00801010">
                <w:rPr>
                  <w:rFonts w:ascii="Georgia" w:eastAsia="Times New Roman" w:hAnsi="Georgia" w:cs="Times New Roman"/>
                  <w:color w:val="975AA7"/>
                  <w:sz w:val="24"/>
                  <w:szCs w:val="24"/>
                  <w:u w:val="single"/>
                  <w:lang w:val="en-US" w:eastAsia="ru-RU"/>
                </w:rPr>
                <w:t>facebook</w:t>
              </w:r>
            </w:hyperlink>
            <w:hyperlink r:id="rId6" w:tooltip="Отправить в Twitter" w:history="1">
              <w:r w:rsidRPr="00801010">
                <w:rPr>
                  <w:rFonts w:ascii="Georgia" w:eastAsia="Times New Roman" w:hAnsi="Georgia" w:cs="Times New Roman"/>
                  <w:color w:val="975AA7"/>
                  <w:sz w:val="24"/>
                  <w:szCs w:val="24"/>
                  <w:u w:val="single"/>
                  <w:lang w:val="en-US" w:eastAsia="ru-RU"/>
                </w:rPr>
                <w:t>Share</w:t>
              </w:r>
              <w:proofErr w:type="spellEnd"/>
              <w:r w:rsidRPr="00801010">
                <w:rPr>
                  <w:rFonts w:ascii="Georgia" w:eastAsia="Times New Roman" w:hAnsi="Georgia" w:cs="Times New Roman"/>
                  <w:color w:val="975AA7"/>
                  <w:sz w:val="24"/>
                  <w:szCs w:val="24"/>
                  <w:u w:val="single"/>
                  <w:lang w:val="en-US" w:eastAsia="ru-RU"/>
                </w:rPr>
                <w:t xml:space="preserve"> on </w:t>
              </w:r>
              <w:proofErr w:type="spellStart"/>
              <w:r w:rsidRPr="00801010">
                <w:rPr>
                  <w:rFonts w:ascii="Georgia" w:eastAsia="Times New Roman" w:hAnsi="Georgia" w:cs="Times New Roman"/>
                  <w:color w:val="975AA7"/>
                  <w:sz w:val="24"/>
                  <w:szCs w:val="24"/>
                  <w:u w:val="single"/>
                  <w:lang w:val="en-US" w:eastAsia="ru-RU"/>
                </w:rPr>
                <w:t>twitter</w:t>
              </w:r>
            </w:hyperlink>
            <w:hyperlink r:id="rId7" w:tgtFrame="_blank" w:tooltip="Отправить в Goodle" w:history="1">
              <w:r w:rsidRPr="00801010">
                <w:rPr>
                  <w:rFonts w:ascii="Georgia" w:eastAsia="Times New Roman" w:hAnsi="Georgia" w:cs="Times New Roman"/>
                  <w:color w:val="975AA7"/>
                  <w:sz w:val="24"/>
                  <w:szCs w:val="24"/>
                  <w:u w:val="single"/>
                  <w:lang w:val="en-US" w:eastAsia="ru-RU"/>
                </w:rPr>
                <w:t>Share</w:t>
              </w:r>
              <w:proofErr w:type="spellEnd"/>
              <w:r w:rsidRPr="00801010">
                <w:rPr>
                  <w:rFonts w:ascii="Georgia" w:eastAsia="Times New Roman" w:hAnsi="Georgia" w:cs="Times New Roman"/>
                  <w:color w:val="975AA7"/>
                  <w:sz w:val="24"/>
                  <w:szCs w:val="24"/>
                  <w:u w:val="single"/>
                  <w:lang w:val="en-US" w:eastAsia="ru-RU"/>
                </w:rPr>
                <w:t xml:space="preserve"> on </w:t>
              </w:r>
              <w:proofErr w:type="spellStart"/>
              <w:r w:rsidRPr="00801010">
                <w:rPr>
                  <w:rFonts w:ascii="Georgia" w:eastAsia="Times New Roman" w:hAnsi="Georgia" w:cs="Times New Roman"/>
                  <w:color w:val="975AA7"/>
                  <w:sz w:val="24"/>
                  <w:szCs w:val="24"/>
                  <w:u w:val="single"/>
                  <w:lang w:val="en-US" w:eastAsia="ru-RU"/>
                </w:rPr>
                <w:t>google</w:t>
              </w:r>
            </w:hyperlink>
            <w:hyperlink r:id="rId8" w:tooltip="Сохранить в Избранное" w:history="1">
              <w:r w:rsidRPr="00801010">
                <w:rPr>
                  <w:rFonts w:ascii="Georgia" w:eastAsia="Times New Roman" w:hAnsi="Georgia" w:cs="Times New Roman"/>
                  <w:color w:val="975AA7"/>
                  <w:sz w:val="24"/>
                  <w:szCs w:val="24"/>
                  <w:u w:val="single"/>
                  <w:lang w:val="en-US" w:eastAsia="ru-RU"/>
                </w:rPr>
                <w:t>Share</w:t>
              </w:r>
              <w:proofErr w:type="spellEnd"/>
              <w:r w:rsidRPr="00801010">
                <w:rPr>
                  <w:rFonts w:ascii="Georgia" w:eastAsia="Times New Roman" w:hAnsi="Georgia" w:cs="Times New Roman"/>
                  <w:color w:val="975AA7"/>
                  <w:sz w:val="24"/>
                  <w:szCs w:val="24"/>
                  <w:u w:val="single"/>
                  <w:lang w:val="en-US" w:eastAsia="ru-RU"/>
                </w:rPr>
                <w:t xml:space="preserve"> on </w:t>
              </w:r>
              <w:proofErr w:type="spellStart"/>
              <w:r w:rsidRPr="00801010">
                <w:rPr>
                  <w:rFonts w:ascii="Georgia" w:eastAsia="Times New Roman" w:hAnsi="Georgia" w:cs="Times New Roman"/>
                  <w:color w:val="975AA7"/>
                  <w:sz w:val="24"/>
                  <w:szCs w:val="24"/>
                  <w:u w:val="single"/>
                  <w:lang w:val="en-US" w:eastAsia="ru-RU"/>
                </w:rPr>
                <w:t>favorites</w:t>
              </w:r>
            </w:hyperlink>
            <w:hyperlink r:id="rId9" w:tooltip="title" w:history="1">
              <w:r w:rsidRPr="00801010">
                <w:rPr>
                  <w:rFonts w:ascii="Georgia" w:eastAsia="Times New Roman" w:hAnsi="Georgia" w:cs="Times New Roman"/>
                  <w:color w:val="975AA7"/>
                  <w:sz w:val="24"/>
                  <w:szCs w:val="24"/>
                  <w:u w:val="single"/>
                  <w:lang w:val="en-US" w:eastAsia="ru-RU"/>
                </w:rPr>
                <w:t>More</w:t>
              </w:r>
              <w:proofErr w:type="spellEnd"/>
              <w:r w:rsidRPr="00801010">
                <w:rPr>
                  <w:rFonts w:ascii="Georgia" w:eastAsia="Times New Roman" w:hAnsi="Georgia" w:cs="Times New Roman"/>
                  <w:color w:val="975AA7"/>
                  <w:sz w:val="24"/>
                  <w:szCs w:val="24"/>
                  <w:u w:val="single"/>
                  <w:lang w:val="en-US" w:eastAsia="ru-RU"/>
                </w:rPr>
                <w:t xml:space="preserve"> Sharing Services</w:t>
              </w:r>
            </w:hyperlink>
            <w:hyperlink r:id="rId10" w:tgtFrame="_blank" w:tooltip="View more services" w:history="1">
              <w:r w:rsidRPr="00801010">
                <w:rPr>
                  <w:rFonts w:ascii="Georgia" w:eastAsia="Times New Roman" w:hAnsi="Georgia" w:cs="Times New Roman"/>
                  <w:b/>
                  <w:bCs/>
                  <w:color w:val="333333"/>
                  <w:sz w:val="17"/>
                  <w:szCs w:val="17"/>
                  <w:bdr w:val="none" w:sz="0" w:space="0" w:color="auto" w:frame="1"/>
                  <w:lang w:val="en-US" w:eastAsia="ru-RU"/>
                </w:rPr>
                <w:t>0</w:t>
              </w:r>
            </w:hyperlink>
          </w:p>
        </w:tc>
      </w:tr>
      <w:tr w:rsidR="00801010" w:rsidRPr="00801010" w:rsidTr="00801010">
        <w:trPr>
          <w:tblCellSpacing w:w="0" w:type="dxa"/>
        </w:trPr>
        <w:tc>
          <w:tcPr>
            <w:tcW w:w="0" w:type="auto"/>
            <w:tcMar>
              <w:top w:w="0" w:type="dxa"/>
              <w:left w:w="0" w:type="dxa"/>
              <w:bottom w:w="0" w:type="dxa"/>
              <w:right w:w="150" w:type="dxa"/>
            </w:tcMar>
            <w:hideMark/>
          </w:tcPr>
          <w:p w:rsidR="00801010" w:rsidRPr="00801010" w:rsidRDefault="00801010" w:rsidP="00801010">
            <w:pPr>
              <w:spacing w:after="0" w:line="240" w:lineRule="auto"/>
              <w:jc w:val="both"/>
              <w:rPr>
                <w:rFonts w:ascii="Georgia" w:eastAsia="Times New Roman" w:hAnsi="Georgia" w:cs="Times New Roman"/>
                <w:i/>
                <w:iCs/>
                <w:color w:val="000000"/>
                <w:sz w:val="24"/>
                <w:szCs w:val="24"/>
                <w:lang w:eastAsia="ru-RU"/>
              </w:rPr>
            </w:pPr>
            <w:r w:rsidRPr="00801010">
              <w:rPr>
                <w:rFonts w:ascii="Georgia" w:eastAsia="Times New Roman" w:hAnsi="Georgia" w:cs="Times New Roman"/>
                <w:i/>
                <w:iCs/>
                <w:color w:val="000000"/>
                <w:sz w:val="24"/>
                <w:szCs w:val="24"/>
                <w:lang w:eastAsia="ru-RU"/>
              </w:rPr>
              <w:t>По поручению Министерства образования и науки Российской Федерации Российская академия образования ведет разработку федеральных государственных стандартов общего образования второго поколения. Концептуальные и методологические основы новых стандартов вынесены на широкое профессиональное и общественное обсуждение, в том числе в СМИ и в Интернете. Обсуждение выявило один из принципиальных вопросов разработки: для эффективной работы над стандартами необходимо обеспечить единство понимания и использования специальной терминологии. Разработка глоссария стандартов стала одним из направлений деятельности группы разработчиков. В этом номере мы публикуем ключевые термины образовательных стандартов второго поколения.</w:t>
            </w:r>
          </w:p>
        </w:tc>
        <w:tc>
          <w:tcPr>
            <w:tcW w:w="3000" w:type="dxa"/>
            <w:tcMar>
              <w:top w:w="0" w:type="dxa"/>
              <w:left w:w="0" w:type="dxa"/>
              <w:bottom w:w="0" w:type="dxa"/>
              <w:right w:w="150" w:type="dxa"/>
            </w:tcMar>
            <w:vAlign w:val="center"/>
            <w:hideMark/>
          </w:tcPr>
          <w:p w:rsidR="00801010" w:rsidRPr="00801010" w:rsidRDefault="00801010" w:rsidP="00801010">
            <w:pPr>
              <w:spacing w:after="0" w:line="240" w:lineRule="auto"/>
              <w:jc w:val="right"/>
              <w:rPr>
                <w:rFonts w:ascii="Arial" w:eastAsia="Times New Roman" w:hAnsi="Arial" w:cs="Arial"/>
                <w:color w:val="999999"/>
                <w:sz w:val="16"/>
                <w:szCs w:val="16"/>
                <w:lang w:eastAsia="ru-RU"/>
              </w:rPr>
            </w:pPr>
            <w:r w:rsidRPr="00801010">
              <w:rPr>
                <w:rFonts w:ascii="Arial" w:eastAsia="Times New Roman" w:hAnsi="Arial" w:cs="Arial"/>
                <w:noProof/>
                <w:color w:val="999999"/>
                <w:sz w:val="16"/>
                <w:szCs w:val="16"/>
                <w:lang w:eastAsia="ru-RU"/>
              </w:rPr>
              <w:drawing>
                <wp:inline distT="0" distB="0" distL="0" distR="0" wp14:anchorId="294F9972" wp14:editId="373D4DFC">
                  <wp:extent cx="381000" cy="381000"/>
                  <wp:effectExtent l="0" t="0" r="0" b="0"/>
                  <wp:docPr id="1" name="Рисунок 1" descr="http://www.ug.ru/uploads/images/user/1/small/a47ef7713af2413a2bc0f02bc3b480471ee4f3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g.ru/uploads/images/user/1/small/a47ef7713af2413a2bc0f02bc3b480471ee4f36f.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12" w:history="1">
              <w:r w:rsidRPr="00801010">
                <w:rPr>
                  <w:rFonts w:ascii="Arial" w:eastAsia="Times New Roman" w:hAnsi="Arial" w:cs="Arial"/>
                  <w:b/>
                  <w:bCs/>
                  <w:color w:val="333333"/>
                  <w:sz w:val="16"/>
                  <w:szCs w:val="16"/>
                  <w:lang w:eastAsia="ru-RU"/>
                </w:rPr>
                <w:t>Учительская Газета</w:t>
              </w:r>
            </w:hyperlink>
          </w:p>
        </w:tc>
      </w:tr>
    </w:tbl>
    <w:p w:rsidR="00801010" w:rsidRPr="00801010" w:rsidRDefault="00801010" w:rsidP="00801010">
      <w:pPr>
        <w:spacing w:after="75" w:line="240" w:lineRule="auto"/>
        <w:jc w:val="center"/>
        <w:rPr>
          <w:rFonts w:ascii="Georgia" w:eastAsia="Times New Roman" w:hAnsi="Georgia" w:cs="Times New Roman"/>
          <w:color w:val="000000"/>
          <w:sz w:val="24"/>
          <w:szCs w:val="24"/>
          <w:lang w:eastAsia="ru-RU"/>
        </w:rPr>
      </w:pPr>
      <w:r w:rsidRPr="00801010">
        <w:rPr>
          <w:rFonts w:ascii="Georgia" w:eastAsia="Times New Roman" w:hAnsi="Georgia" w:cs="Times New Roman"/>
          <w:noProof/>
          <w:color w:val="000000"/>
          <w:sz w:val="24"/>
          <w:szCs w:val="24"/>
          <w:lang w:eastAsia="ru-RU"/>
        </w:rPr>
        <w:drawing>
          <wp:inline distT="0" distB="0" distL="0" distR="0" wp14:anchorId="6DBE7869" wp14:editId="283B36ED">
            <wp:extent cx="1905000" cy="1266825"/>
            <wp:effectExtent l="0" t="0" r="0" b="9525"/>
            <wp:docPr id="2" name="Рисунок 2" descr="Прием-прием! Как поня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ием-прием! Как поняли?"/>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266825"/>
                    </a:xfrm>
                    <a:prstGeom prst="rect">
                      <a:avLst/>
                    </a:prstGeom>
                    <a:noFill/>
                    <a:ln>
                      <a:noFill/>
                    </a:ln>
                  </pic:spPr>
                </pic:pic>
              </a:graphicData>
            </a:graphic>
          </wp:inline>
        </w:drawing>
      </w:r>
      <w:r w:rsidRPr="00801010">
        <w:rPr>
          <w:rFonts w:ascii="Arial" w:eastAsia="Times New Roman" w:hAnsi="Arial" w:cs="Arial"/>
          <w:color w:val="333333"/>
          <w:sz w:val="16"/>
          <w:szCs w:val="16"/>
          <w:lang w:eastAsia="ru-RU"/>
        </w:rPr>
        <w:t>Прием-прием! Как поняли?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БАЗИСНЫЙ УЧЕБНЫЙ (ОБРАЗОВАТЕЛЬНЫЙ) ПЛАН - нормативный документ, определяющий структуру содержания образования, соотношение обязательной части основной образовательной программы и части, формируемой участниками образовательного процесса (инвариантную и вариативную); определяющий максимально допустимую нагрузку при 5- и 6-дневной учебной неделе по классам, а также количество недельных часов для финансирования. См. ИНВАРИАНТНАЯ ЧАСТЬ УЧЕБНОГО (ОБРАЗОВАТЕЛЬНОГО) ПЛАНА.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БЕЗОПАСНОСТЬ ОБРАЗОВАТЕЛЬНОГО УЧРЕЖДЕНИЯ - система мер, принятых администрацией учреждения и государством, для защиты детей и имущества от внутренних и внешних угроз с учетом фактического состояния, технического состояния школы, условий организации учебно-воспитательного процесса, криминальной и техногенной обстановки, природной территории, предупреждения, пресечения и ликвидации последствий террористических акций. Безопасность образовательного учреждения охватывает широкий спектр направлений и позиций: охрана труда, радиационная безопасность, экологическая безопасность, взрывобезопасность, электротехническая безопасность, пожарная безопасность. Данные направления в различной степени коррелируют между собой и влияют друг на друга. См. ПРАВИЛА БЕЗОПАСНОСТИ ДЕТЕЙ В ШКОЛЕ.</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ВАРИАТИВНАЯ ЧАСТЬ БАЗИСНОГО УЧЕБНОГО (ОБРАЗОВАТЕЛЬНОГО) ПЛАНА - часть базисного учебного (образовательного) плана, обязательная для реализации в общеобразовательных учреждениях, представлена числом часов, отводимых на обеспечение индивидуальных потребностей и запросов обучающихся, в том числе этнокультурных, интересов образовательных учреждений, субъектов Российской Федерации. Наполнение конкретным </w:t>
      </w:r>
      <w:r w:rsidRPr="00801010">
        <w:rPr>
          <w:rFonts w:ascii="Georgia" w:eastAsia="Times New Roman" w:hAnsi="Georgia" w:cs="Times New Roman"/>
          <w:color w:val="000000"/>
          <w:sz w:val="24"/>
          <w:szCs w:val="24"/>
          <w:lang w:eastAsia="ru-RU"/>
        </w:rPr>
        <w:lastRenderedPageBreak/>
        <w:t>содержанием данной части базисного (образовательного) плана находится в компетенции участников образовательного процесса.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ВНЕУРОЧНАЯ (ВНЕУЧЕБНАЯ) ДЕЯТЕЛЬНОСТЬ УЧАЩИХСЯ - </w:t>
      </w:r>
      <w:proofErr w:type="spellStart"/>
      <w:r w:rsidRPr="00801010">
        <w:rPr>
          <w:rFonts w:ascii="Georgia" w:eastAsia="Times New Roman" w:hAnsi="Georgia" w:cs="Times New Roman"/>
          <w:color w:val="000000"/>
          <w:sz w:val="24"/>
          <w:szCs w:val="24"/>
          <w:lang w:eastAsia="ru-RU"/>
        </w:rPr>
        <w:t>деятельностная</w:t>
      </w:r>
      <w:proofErr w:type="spellEnd"/>
      <w:r w:rsidRPr="00801010">
        <w:rPr>
          <w:rFonts w:ascii="Georgia" w:eastAsia="Times New Roman" w:hAnsi="Georgia" w:cs="Times New Roman"/>
          <w:color w:val="000000"/>
          <w:sz w:val="24"/>
          <w:szCs w:val="24"/>
          <w:lang w:eastAsia="ru-RU"/>
        </w:rPr>
        <w:t xml:space="preserve"> организация на основе вариативной составляющей базисного учебного (образовательного) плана, организуемая участниками образовательного процесса, отличная от урочной системы обучения: экскурсии, кружки, секции, «круглые столы», конференции, диспуты, КВНы, школьные научные общества, олимпиады, соревнования, поисковые и научные исследования и т. д.; занятия по направлениям </w:t>
      </w:r>
      <w:proofErr w:type="spellStart"/>
      <w:r w:rsidRPr="00801010">
        <w:rPr>
          <w:rFonts w:ascii="Georgia" w:eastAsia="Times New Roman" w:hAnsi="Georgia" w:cs="Times New Roman"/>
          <w:color w:val="000000"/>
          <w:sz w:val="24"/>
          <w:szCs w:val="24"/>
          <w:lang w:eastAsia="ru-RU"/>
        </w:rPr>
        <w:t>внеучебной</w:t>
      </w:r>
      <w:proofErr w:type="spellEnd"/>
      <w:r w:rsidRPr="00801010">
        <w:rPr>
          <w:rFonts w:ascii="Georgia" w:eastAsia="Times New Roman" w:hAnsi="Georgia" w:cs="Times New Roman"/>
          <w:color w:val="000000"/>
          <w:sz w:val="24"/>
          <w:szCs w:val="24"/>
          <w:lang w:eastAsia="ru-RU"/>
        </w:rPr>
        <w:t xml:space="preserve"> деятельности учащихся, позволяющие в полной мере реализовать требования Федеральных государственных образовательных стандартов общего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ГОСУДАРСТВЕННЫЙ ОБРАЗОВАТЕЛЬНЫЙ СТАНДАРТ - см. ФЕДЕРАЛЬНЫЙ ГОСУДАРСТВЕННЫЙ ОБРАЗОВАТЕЛЬНЫЙ СТАНДАРТ.</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ГОСУДАРСТВЕННЫЕ ТРЕБОВАНИЯ В ОБЛАСТИ ОБЩЕГО ОБРАЗОВАНИЯ - наиболее общие характеристики индивидуальных и общественных потребностей в образовании, направленных на формирование системы ценностей и идеалов гражданского общества, формирование гражданской идентичности в подрастающем поколении (национальное единство и безопасность); подготовка поколения нравственно и духовно зрелых, самостоятельных, активных и компетентных граждан, живущих и работающих в свободной демократической стране в условиях информационного общества, экономики, основанной на знаниях (развитие человеческого капитала); фундаментальная общекультурная подготовка как база профессионального образования, прикладная и практическая ориентация общего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ДУХОВНО-МОРАЛЬНОЕ ВОСПИТАНИЕ - см. МОРАЛЬНО-НРАВСТВЕННОЕ ВОСПИТАНИЕ.</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ИНВАРИАНТНАЯ ЧАСТЬ БАЗИСНОГО УЧЕБНОГО (ОБРАЗОВАТЕЛЬНОГО) ПЛАНА - часть базисного учебного (образовательного) плана, определяющая структуру содержания образования, обязательного для реализации во всех общеобразовательных учреждениях; состав обязательных учебных предметов и время, отводимое на их изучение по классам (годам) обучения.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ИНДИВИДУАЛЬНЫЕ ПОТРЕБНОСТИ ЛИЧНОСТИ В ОБЛАСТИ ОБЩЕГО ОБРАЗОВАНИЯ - потребности личности в полноценном и </w:t>
      </w:r>
      <w:proofErr w:type="gramStart"/>
      <w:r w:rsidRPr="00801010">
        <w:rPr>
          <w:rFonts w:ascii="Georgia" w:eastAsia="Times New Roman" w:hAnsi="Georgia" w:cs="Times New Roman"/>
          <w:color w:val="000000"/>
          <w:sz w:val="24"/>
          <w:szCs w:val="24"/>
          <w:lang w:eastAsia="ru-RU"/>
        </w:rPr>
        <w:t>разнообразном личностном становлении</w:t>
      </w:r>
      <w:proofErr w:type="gramEnd"/>
      <w:r w:rsidRPr="00801010">
        <w:rPr>
          <w:rFonts w:ascii="Georgia" w:eastAsia="Times New Roman" w:hAnsi="Georgia" w:cs="Times New Roman"/>
          <w:color w:val="000000"/>
          <w:sz w:val="24"/>
          <w:szCs w:val="24"/>
          <w:lang w:eastAsia="ru-RU"/>
        </w:rPr>
        <w:t xml:space="preserve"> и развитии с учетом индивидуальных склонностей, интересов, мотивов и способностей (личностная успешность); органичное вхождение личности в социальное окружение и плодотворное участие в жизни общества (социальная успешность); развитость у личности универсальных трудовых и практических умений, готовности к выбору профессии (профессиональная успешность).</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ИНДИВИДУАЛЬНЫЕ ХАРАКТЕРИСТИКИ ВЫПУСКНИКА, НЕ ПОДЛЕЖАЩИЕ ОЦЕНКЕ В ХОДЕ ИТОГОВОЙ АТТЕСТАЦИИ, - ценностные ориентации выпускника, отражающие его индивидуально-личностные позиции (религиозные, эстетические взгляды, политические предпочтения и др.); характеристика социальных чувств (патриотизм, толерантность, гуманизм и др.); индивидуальные психологические характеристики личности.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lastRenderedPageBreak/>
        <w:t>ИНФОРМАЦИОННОЕ ОБЕСПЕЧЕНИЕ СУБЪЕКТОВ ОБРАЗОВАТЕЛЬНОГО ПРОЦЕССА - система широкого доступа каждого субъекта (учителя, ученика, родителя) образовательного процесса к информационно-методическим фондам и базам данных, сетевым источникам информации, по содержанию соответствующим полному перечню учебных предметов, предполагающим наличие методических пособий и рекомендаций по всем видам деятельности, а также наглядных пособий, мультимедийных, аудио- и видеоматериалов.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КАЧЕСТВО ОБРАЗОВАНИЯ - комплексная характеристика, отражающая диапазон и уровень образовательных услуг, предоставляемых населению (различного возраста, пола, физического и психического состояния) системой начального, общего, профессионального и дополнительного образования в соответствии с интересами личности, общества и государства. Качественное образование должно давать возможность каждому индивиду продолжить образование в соответствии с его интересами.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КОМПЕТЕНТНОСТЬ - умение активно использовать полученные личные и профессиональные знания и навыки в практической или научной деятельности. Различают образовательную, общекультурную, социально-трудовую, информационную, коммуникативную компетенции в сфере личностного самоопределения и др.</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КОМПЕТЕНТНОСТЬ ИНФОРМАЦИОННАЯ - способность и умение самостоятельно искать, анализировать, отбирать, обрабатывать и передавать необходимую информацию при помощи устных и письменных коммуникативных информационных технологий. См. КОМПЕТЕНТНОСТЬ ОБРАЗОВАТЕЛЬНАЯ.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КОМПЕТЕНТНОСТЬ КОММУНИКАТИВНАЯ - способность личности к речевому общению и умение слушать. В качестве обязательных умений, обеспечивающих </w:t>
      </w:r>
      <w:proofErr w:type="spellStart"/>
      <w:r w:rsidRPr="00801010">
        <w:rPr>
          <w:rFonts w:ascii="Georgia" w:eastAsia="Times New Roman" w:hAnsi="Georgia" w:cs="Times New Roman"/>
          <w:color w:val="000000"/>
          <w:sz w:val="24"/>
          <w:szCs w:val="24"/>
          <w:lang w:eastAsia="ru-RU"/>
        </w:rPr>
        <w:t>коммуникативность</w:t>
      </w:r>
      <w:proofErr w:type="spellEnd"/>
      <w:r w:rsidRPr="00801010">
        <w:rPr>
          <w:rFonts w:ascii="Georgia" w:eastAsia="Times New Roman" w:hAnsi="Georgia" w:cs="Times New Roman"/>
          <w:color w:val="000000"/>
          <w:sz w:val="24"/>
          <w:szCs w:val="24"/>
          <w:lang w:eastAsia="ru-RU"/>
        </w:rPr>
        <w:t xml:space="preserve"> индивида, выделяются: умение задавать вопросы и четко формулировать ответы на них, внимательно слушать и активно обсуждать рассматриваемые проблемы, комментировать высказывания собеседников и давать им критическую оценку, аргументировать свое мнение в группе (в классе), а также способность выражать собеседнику </w:t>
      </w:r>
      <w:proofErr w:type="spellStart"/>
      <w:r w:rsidRPr="00801010">
        <w:rPr>
          <w:rFonts w:ascii="Georgia" w:eastAsia="Times New Roman" w:hAnsi="Georgia" w:cs="Times New Roman"/>
          <w:color w:val="000000"/>
          <w:sz w:val="24"/>
          <w:szCs w:val="24"/>
          <w:lang w:eastAsia="ru-RU"/>
        </w:rPr>
        <w:t>эмпатию</w:t>
      </w:r>
      <w:proofErr w:type="spellEnd"/>
      <w:r w:rsidRPr="00801010">
        <w:rPr>
          <w:rFonts w:ascii="Georgia" w:eastAsia="Times New Roman" w:hAnsi="Georgia" w:cs="Times New Roman"/>
          <w:color w:val="000000"/>
          <w:sz w:val="24"/>
          <w:szCs w:val="24"/>
          <w:lang w:eastAsia="ru-RU"/>
        </w:rPr>
        <w:t>, адаптировать свои высказывания к возможностям восприятия других участников коммуникативного общения. См. КОМПЕТЕНТНОСТЬ ОБРАЗОВАТЕЛЬНАЯ.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КОМПЕТЕНТНОСТЬ В СФЕРЕ ЛИЧНОСТНОГО САМООПРЕДЕЛЕНИЯ - способности, знания и умения, позволяющие индивиду осмыслить свое место в мире, выбор ценностных, целевых, смысловых установок для своих действий, опыт самопознания.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КОМПЕТЕНТНОСТЬ ОБРАЗОВАТЕЛЬНАЯ - способности активно использовать знания, умения, навыки, личностные качества, обеспечивающие успешную подготовку учащихся в одной или нескольких образовательных областях. В зависимости от содержания образования (учебных предметов и образовательных областей) различают ключевые - </w:t>
      </w:r>
      <w:proofErr w:type="spellStart"/>
      <w:r w:rsidRPr="00801010">
        <w:rPr>
          <w:rFonts w:ascii="Georgia" w:eastAsia="Times New Roman" w:hAnsi="Georgia" w:cs="Times New Roman"/>
          <w:color w:val="000000"/>
          <w:sz w:val="24"/>
          <w:szCs w:val="24"/>
          <w:lang w:eastAsia="ru-RU"/>
        </w:rPr>
        <w:t>метапредметные</w:t>
      </w:r>
      <w:proofErr w:type="spellEnd"/>
      <w:r w:rsidRPr="00801010">
        <w:rPr>
          <w:rFonts w:ascii="Georgia" w:eastAsia="Times New Roman" w:hAnsi="Georgia" w:cs="Times New Roman"/>
          <w:color w:val="000000"/>
          <w:sz w:val="24"/>
          <w:szCs w:val="24"/>
          <w:lang w:eastAsia="ru-RU"/>
        </w:rPr>
        <w:t xml:space="preserve">, </w:t>
      </w:r>
      <w:proofErr w:type="spellStart"/>
      <w:r w:rsidRPr="00801010">
        <w:rPr>
          <w:rFonts w:ascii="Georgia" w:eastAsia="Times New Roman" w:hAnsi="Georgia" w:cs="Times New Roman"/>
          <w:color w:val="000000"/>
          <w:sz w:val="24"/>
          <w:szCs w:val="24"/>
          <w:lang w:eastAsia="ru-RU"/>
        </w:rPr>
        <w:t>общепредметные</w:t>
      </w:r>
      <w:proofErr w:type="spellEnd"/>
      <w:r w:rsidRPr="00801010">
        <w:rPr>
          <w:rFonts w:ascii="Georgia" w:eastAsia="Times New Roman" w:hAnsi="Georgia" w:cs="Times New Roman"/>
          <w:color w:val="000000"/>
          <w:sz w:val="24"/>
          <w:szCs w:val="24"/>
          <w:lang w:eastAsia="ru-RU"/>
        </w:rPr>
        <w:t xml:space="preserve"> и предметные компетенции.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КОМПЕТЕНТНОСТЬ ОБЩЕКУЛЬТУРНАЯ - совокупность знаний, умений, личностных качеств, обеспечивающих владение языком культуры, способами познания мира, способностью ориентироваться в пространстве культуры.</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lastRenderedPageBreak/>
        <w:t>КОМПЕТЕНТНОСТЬ ПРОФЕССИОНАЛЬНАЯ - способности и умения эффективно действовать в рамках своей профессии и квалификации. Оценка профессиональной компетенции проводится многими фирмами по специально разработанным программам. С этой целью применяются биографический метод, интервью, тестирование, групповые методы оценки персонала, психодиагностические методики.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КОМПЕТЕНТНОСТЬ СОЦИАЛЬНО-ТРУДОВАЯ - способности и умения, обеспечивающие человеку возможность эффективно действовать в процессе трудовой деятельности, владеть нормами, способами и средствами социального взаимодействия, ориентироваться на рынке труда.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КОМПЕТЕНЦИЯ - 1) круг полномочий и прав, предоставляемых законом, уставом или договором конкретному лицу или организации в решении соответствующих вопросов; 2) совокупность определенных знаний, умений и навыков, в которых человек должен быть осведомлен и иметь практический опыт работы.</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КОНКУРЕНТОСПОСОБНОСТЬ ВЫПУСКНИКА - совокупность личностных и профессиональных характеристик, обеспечивающих преимущества данного выпускника с точки зрения его успешной социализации.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КРИТЕРИИ ОЦЕНКИ КАЧЕСТВА ОБРАЗОВАНИЯ - показатели и признаки, на основании которых оценивается качество общего образования: адекватность отражения потребности личности, общества и государства в общем образовании в основополагающей системе требований стандарта; условия реализации общеобразовательных программ начального, основного (неполного среднего) и среднего (полного) общего образования и их соответствие требованиям стандарта; ресурсное обеспечение образовательного процесса (в том числе его кадровое обеспечение) и их соответствие требованиям стандарта; реализуемые в образовательном процессе и достигаемые учащимися результаты освоения основных общеобразовательных программ и их соответствие планируемым результатам как на уровне требований стандарта, так и на уровне его ресурсного обеспечения.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КРИТЕРИАЛЬНО-ОЦЕНОЧНАЯ ФУНКЦИЯ СТАНДАРТОВ - требования к содержанию образования, объему учебной нагрузки, процедурам оценки образовательных результатов выпускников, образовательной деятельности педагогов, образовательных учреждений, системы образования в целом, позволяющие регулировать развитие системы образования на основе разработанных федеральных государственных образовательных стандартов.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ЛИЧНОСТНЫЕ РЕЗУЛЬТАТЫ ОБРАЗОВАТЕЛЬНОЙ ДЕЯТЕЛЬНОСТИ - система </w:t>
      </w:r>
      <w:proofErr w:type="gramStart"/>
      <w:r w:rsidRPr="00801010">
        <w:rPr>
          <w:rFonts w:ascii="Georgia" w:eastAsia="Times New Roman" w:hAnsi="Georgia" w:cs="Times New Roman"/>
          <w:color w:val="000000"/>
          <w:sz w:val="24"/>
          <w:szCs w:val="24"/>
          <w:lang w:eastAsia="ru-RU"/>
        </w:rPr>
        <w:t>ценностных отношений</w:t>
      </w:r>
      <w:proofErr w:type="gramEnd"/>
      <w:r w:rsidRPr="00801010">
        <w:rPr>
          <w:rFonts w:ascii="Georgia" w:eastAsia="Times New Roman" w:hAnsi="Georgia" w:cs="Times New Roman"/>
          <w:color w:val="000000"/>
          <w:sz w:val="24"/>
          <w:szCs w:val="24"/>
          <w:lang w:eastAsia="ru-RU"/>
        </w:rPr>
        <w:t xml:space="preserve"> обучающихся - к себе, другим участникам образовательного процесса, самому образовательному процессу и его результатам, сформированные в образовательном процессе.</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МАТЕРИАЛЬНО-ТЕХНИЧЕСКОЕ ОБЕСПЕЧЕНИЕ (УСЛОВИЯ) ПОЛУЧЕНИЯ ОБЩЕГО ОБРАЗОВАНИЯ - общие характеристики инфраструктуры общего образования (включая параметры информационно-образовательной среды).</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МЕДИКО-ГИГИЕНИЧЕСКИЕ ТРЕБОВАНИЯ К УСЛОВИЯМ РЕАЛИЗАЦИИ ОСНОВНЫХ ОБРАЗОВАТЕЛЬНЫХ ПРОГРАММ ОБЩЕГО ОБРАЗОВАНИЯ - научно обоснованные нормы и требования системы здравоохранения к </w:t>
      </w:r>
      <w:r w:rsidRPr="00801010">
        <w:rPr>
          <w:rFonts w:ascii="Georgia" w:eastAsia="Times New Roman" w:hAnsi="Georgia" w:cs="Times New Roman"/>
          <w:color w:val="000000"/>
          <w:sz w:val="24"/>
          <w:szCs w:val="24"/>
          <w:lang w:eastAsia="ru-RU"/>
        </w:rPr>
        <w:lastRenderedPageBreak/>
        <w:t>организации образовательного процесса, разработанные с учетом состояния здоровья учащихся, норм учебной нагрузки, характера учебных предметов и видов деятельности, используемых при обучении, требований к оформлению и изданию книг, учебников и учебных пособий, соблюдения личной гигиены, практических средств сохранения и укрепления здоровья учащихся; к участку и зданию общеобразовательных учреждений, их оборудованию и оснащению, световому и микроклиматическому режиму; к учебной мебели, техническим средствам обучения, школьным ранцам, сменной обуви; к организации питания учащихся начальных классов и медицинскому обеспечению.</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МЕТАПРЕДМЕТНЫЕ РЕЗУЛЬТАТЫ ОБРАЗОВАТЕЛЬНОЙ ДЕЯТЕЛЬНОСТИ - способы деятельности, применимые как в рамках образовательного процесса, так и при решении проблем в реальных жизненных ситуациях, освоенные обучающимися на базе одного, нескольких или всех учебных предметов.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МОРАЛЬНО-НРАВСТВЕННОЕ ВОСПИТАНИЕ ОБУЧАЮЩИХСЯ - освоение системы общечеловеческих ценностей и системы ценностей народов России, связанных общей исторической судьбой.</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НАЗНАЧЕНИЕ ФЕДЕРАЛЬНЫХ ГОСУДАРСТВЕННЫХ ОБРАЗОВАТЕЛЬНЫХ СТАНДАРТОВ - создание условий для эффективной реализации традиционных функций стандартов как средства нормативно-правового регулирования системы образования: выступать инструментом организации и координации системы образования, служить ориентиром ее развития и совершенствования, критерием оценки адекватности образовательной деятельности новым целям и ценностям образования; средством обеспечения единства и преемственности отдельных ступеней образования в условиях перехода к непрерывной системе образования; выступать фактором регулирования взаимоотношений субъектов системы образования (учащихся, их семей, преподавателей и руководителей образовательного учреждения), с одной стороны, и государства и общества - с другой; быть одним из ориентиров создания современной инфраструктуры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НАЦИОНАЛЬНОЕ ЕДИНСТВО - высокая степень самоидентификации граждан одной страны с существующей системой ценностей и идеалов.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НОРМАТИВНОЕ СОПРОВОЖДЕНИЕ ТРЕБОВАНИЙ К УСЛОВИЯМ РЕАЛИЗАЦИИ ОСНОВНЫХ ОБЩЕОБРАЗОВАТЕЛЬНЫХ ПРОГРАММ - интегральное описание совокупности ресурсов, необходимых для реализации основных образовательных программ, структурируемое по сферам ресурсного обеспечения общего образования. К ним относятся: гигиенические требования; кадровое обеспечение; финансово-экономическое обеспечение; материально-техническое и учебно-материальное обеспечение.</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ОБРАЗОВАТЕЛЬНЫЙ СТАНДАРТ - см. ФЕДЕРАЛЬНЫЙ ГОСУДАРСТВЕННЫЙ ОБРАЗОВАТЕЛЬНЫЙ СТАНДАРТ.</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ОБЩЕСТВЕННЫЕ ЗАПРОСЫ В ОБЛАСТИ ОБЩЕГО ОБРАЗОВАНИЯ (СОЦИАЛЬНЫЙ ЗАКАЗ) - запросы, интегрирующие потребности личности и семьи до уровня социальных потребностей. К их числу относятся: следование принципам безопасного и здорового образа жизни, готовность к соответствующему поведению на основе полученных знаний и умений (безопасный и здоровый образ жизни); осознание нравственного смысла свободы в неразрывной связи с </w:t>
      </w:r>
      <w:r w:rsidRPr="00801010">
        <w:rPr>
          <w:rFonts w:ascii="Georgia" w:eastAsia="Times New Roman" w:hAnsi="Georgia" w:cs="Times New Roman"/>
          <w:color w:val="000000"/>
          <w:sz w:val="24"/>
          <w:szCs w:val="24"/>
          <w:lang w:eastAsia="ru-RU"/>
        </w:rPr>
        <w:lastRenderedPageBreak/>
        <w:t>ответственностью, развитость правосознания, умения делать осознанный и ответственный личностный выбор (свобода и ответственность); освоение и принятие идеалов равенства, социальной справедливости, гармонии и разнообразия культур как демократических и гражданских ценностей (социальная справедливость); активная жизненная позиция, готовность к трудовой деятельности, обеспечивающей личное и общественное благополучие в условиях рыночной экономики (благосостояние).</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ОБЩЕСТВЕННЫЙ ДОГОВОР В ОБЛАСТИ ОБРАЗОВАНИЯ - выявленные и согласованные социально-образовательные требования, предъявляемые к образованию семьей, обществом и государством, выражающие солидарную ответственность за результаты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ОБЩЕСТВЕННЫЙ СТАТУС ФЕДЕРАЛЬНЫХ ГОСУДАРСТВЕННЫХ ОБРАЗОВАТЕЛЬНЫХ СТАНДАРТОВ - важнейший механизм реализации основной миссии образования - формирования российской идентичности как важнейшего условия развития гражданского общества, укрепления российской государственности, социокультурной модернизации страны, представленной в виде конвенциональной нормы, общественным договором между семьей, обществом и государством в области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ОСНОВНЫЕ ФУНКЦИИ СТАНДАРТОВ В ОБЛАСТИ ОБЩЕГО ОБРАЗОВАНИЯ - функции, направленные на обеспечение права на полноценное образование посредством Стандарта гарантированных Конституцией РФ «равных возможностей» для каждого гражданина «получения качественного образования», т. е. уровня образования, представляющего необходимую основу для полноценного развития личности и возможности продолжения образования; на обеспечение единства образовательного пространства страны за счет перехода к многообразию образовательных систем и типов учреждений образования; на обеспечение преемственности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w:t>
      </w:r>
      <w:proofErr w:type="spellStart"/>
      <w:r w:rsidRPr="00801010">
        <w:rPr>
          <w:rFonts w:ascii="Georgia" w:eastAsia="Times New Roman" w:hAnsi="Georgia" w:cs="Times New Roman"/>
          <w:color w:val="000000"/>
          <w:sz w:val="24"/>
          <w:szCs w:val="24"/>
          <w:lang w:eastAsia="ru-RU"/>
        </w:rPr>
        <w:t>критериально</w:t>
      </w:r>
      <w:proofErr w:type="spellEnd"/>
      <w:r w:rsidRPr="00801010">
        <w:rPr>
          <w:rFonts w:ascii="Georgia" w:eastAsia="Times New Roman" w:hAnsi="Georgia" w:cs="Times New Roman"/>
          <w:color w:val="000000"/>
          <w:sz w:val="24"/>
          <w:szCs w:val="24"/>
          <w:lang w:eastAsia="ru-RU"/>
        </w:rPr>
        <w:t xml:space="preserve">-оценочная функция, проистекающая из понимания сущности Стандарта как ориентира, равняясь на который развивается система образования. Отдельные компоненты Стандарта несут в себе требования к содержанию образования, объему учебной нагрузки, процедурам оценки образовательных результатов выпускников, образовательной деятельности педагогов, образовательных учреждений, системы образования в целом; функция повышения объективности оценивания на основе </w:t>
      </w:r>
      <w:proofErr w:type="spellStart"/>
      <w:r w:rsidRPr="00801010">
        <w:rPr>
          <w:rFonts w:ascii="Georgia" w:eastAsia="Times New Roman" w:hAnsi="Georgia" w:cs="Times New Roman"/>
          <w:color w:val="000000"/>
          <w:sz w:val="24"/>
          <w:szCs w:val="24"/>
          <w:lang w:eastAsia="ru-RU"/>
        </w:rPr>
        <w:t>критериально</w:t>
      </w:r>
      <w:proofErr w:type="spellEnd"/>
      <w:r w:rsidRPr="00801010">
        <w:rPr>
          <w:rFonts w:ascii="Georgia" w:eastAsia="Times New Roman" w:hAnsi="Georgia" w:cs="Times New Roman"/>
          <w:color w:val="000000"/>
          <w:sz w:val="24"/>
          <w:szCs w:val="24"/>
          <w:lang w:eastAsia="ru-RU"/>
        </w:rPr>
        <w:t xml:space="preserve"> ориентированного подхода к оцениванию и использования системы объективных измерителей качества подготовки выпускников и эффективности деятельности образовательных учреждений, системы образования в целом, определяемых Стандартом.</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ПОРЯДОК РАЗРАБОТКИ И ВВЕДЕНИЯ ФЕДЕРАЛЬНЫХ ГОСУДАРСТВЕННЫХ ОБРАЗОВАТЕЛЬНЫХ СТАНДАРТОВ ОБЩЕГО ОБРАЗОВАНИЯ - сроки и условия введения стандартов в массовую практику общеобразовательных учреждений, определяемые постановлением Правительства Российской Федерации, включающие требования к разработчикам: комплексно разрабатывать пакет нормативов и рекомендательных документов, обеспечивающих исполнение стандартов; обязательно предоставлять всю информацию о ходе, порядке и процедурах разработки стандартов, отчеты и доклады о вносимых изменениях, а также иные сведения, связанные с разработкой, утверждением и введением стандартов общего образования; обязательно предоставлять возможность </w:t>
      </w:r>
      <w:r w:rsidRPr="00801010">
        <w:rPr>
          <w:rFonts w:ascii="Georgia" w:eastAsia="Times New Roman" w:hAnsi="Georgia" w:cs="Times New Roman"/>
          <w:color w:val="000000"/>
          <w:sz w:val="24"/>
          <w:szCs w:val="24"/>
          <w:lang w:eastAsia="ru-RU"/>
        </w:rPr>
        <w:lastRenderedPageBreak/>
        <w:t>представителям общественности и средствам массовой информации участвовать в процедурах рассмотрения и принятия решений по проектам стандартов общего образования, в том числе по вопросам, вызывающим разногласия как внутри законодательных органов государственной власти, так и между законодательным и исполнительным органами государственной власти либо между государственными органами власти и органами местного самоуправления, общественными организациями (объединениями), иными объединениями юридических лиц (ассоциаций и союзов); обязательно проводить научно-педагогическую, общественную и правовую экспертизу проектов стандартов общего образования с целью обеспечения методологического единства всех разрабатываемых документов; научной и правовой обоснованности предлагаемых решений, ориентирования их на использование новейших достижений науки, техники и технологии; национальной, экологической, технологической и общественной безопасности и экономической целесообразности решений, связанных с выполнением стандартов общего образования и использованием научных и научно-технологических результатов в практической образовательной деятельности; защиты прав интеллектуальной собственности на результаты научно-педагогической деятельности и авторских прав.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ПРЕДМЕТНЫЕ РЕЗУЛЬТАТЫ ОБРАЗОВАТЕЛЬНОЙ ДЕЯТЕЛЬНОСТИ - конкретные элементы социального опыта - знания, умения и навыки, опыт решения проблем, опыт творческой деятельности, освоенные обучающимися в рамках отдельного учебного предмета.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ПРИМЕРНЫЕ УЧЕБНЫЕ ПРОГРАММЫ ПО ОТДЕЛЬНЫМ УЧЕБНЫМ ПРЕДМЕТАМ - программы, имеющие ориентирующий характер, включающие пояснительную записку, в которой определяются цели изучения предмета на каждой ступени обучения, особенности содержания; содержание образования, включающее перечень изучаемого материала; примерное тематическое планирование с определением основных видов деятельности школьников; планируемые результаты освоения предметных программ; рекомендации по материально-техническому оснащению учебного процесса.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ПРОГРАММА ВОСПИТАНИЯ И СОЦИАЛИЗАЦИИ УЧАЩИХСЯ - перечень системы требований и организационных мероприятий, направленных на воспитание, обучение и развитие учащихся; на формирование в рамках управления региональными образовательными системами и образовательными учреждениями практики планирования, организации и контроля качества двух взаимосвязанных процессов: социальной адаптации образовательных учреждений (уточнение целей и особенностей воспитательной работы, ориентированных на специфику контингента учащихся и микросоциум); многоуровневой социально-личностной адаптации учащихся, обеспечивающей интеграцию знаний и опыта, ценностей и смыслов, индивидуальной культуры и культурной нормы.</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ПРОГРАММА ФОРМИРОВАНИЯ УНИВЕРСАЛЬНЫХ УЧЕБНЫХ ДЕЙСТВИЙ - программа, призванная регулировать различные аспекты освоения </w:t>
      </w:r>
      <w:proofErr w:type="spellStart"/>
      <w:r w:rsidRPr="00801010">
        <w:rPr>
          <w:rFonts w:ascii="Georgia" w:eastAsia="Times New Roman" w:hAnsi="Georgia" w:cs="Times New Roman"/>
          <w:color w:val="000000"/>
          <w:sz w:val="24"/>
          <w:szCs w:val="24"/>
          <w:lang w:eastAsia="ru-RU"/>
        </w:rPr>
        <w:t>метапредметных</w:t>
      </w:r>
      <w:proofErr w:type="spellEnd"/>
      <w:r w:rsidRPr="00801010">
        <w:rPr>
          <w:rFonts w:ascii="Georgia" w:eastAsia="Times New Roman" w:hAnsi="Georgia" w:cs="Times New Roman"/>
          <w:color w:val="000000"/>
          <w:sz w:val="24"/>
          <w:szCs w:val="24"/>
          <w:lang w:eastAsia="ru-RU"/>
        </w:rPr>
        <w:t xml:space="preserve"> умений, т. е. способов деятельности, применимых как в рамках образовательного процесса, так и при решении проблем в реальных жизненных ситуациях. Содержит описание ценностных ориентиров на каждой ступени образования; описание преемственности программы формирования универсальных учебных действий по ступеням общего образования; описание связи универсальных учебных действий с содержанием учебных предметов; </w:t>
      </w:r>
      <w:r w:rsidRPr="00801010">
        <w:rPr>
          <w:rFonts w:ascii="Georgia" w:eastAsia="Times New Roman" w:hAnsi="Georgia" w:cs="Times New Roman"/>
          <w:color w:val="000000"/>
          <w:sz w:val="24"/>
          <w:szCs w:val="24"/>
          <w:lang w:eastAsia="ru-RU"/>
        </w:rPr>
        <w:lastRenderedPageBreak/>
        <w:t>характеристики личностных, регулятивных, познавательных, коммуникативных универсальных учебных действий.</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РЕЗУЛЬТАТЫ, НЕ ПОДЛЕЖАЩИЕ ОЦЕНКЕ В ХОДЕ ИТОГОВОЙ АТТЕСТАЦИИ ВЫПУСКНИКОВ В РАМКАХ КОНТРОЛЯ УСПЕШНОСТИ ОСВОЕНИЯ ОСНОВНЫХ ОБРАЗОВАТЕЛЬНЫХ ПРОГРАММ, - ценностные ориентации выпускника, отражающие его индивидуально-личностные позиции (религиозные, эстетические взгляды, политические предпочтения и др.); характеристика социальных чувств (патриотизм, толерантность, гуманизм и др.); индивидуальные психологические характеристики личности.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РЕЗУЛЬТАТЫ, ПОДЛЕЖАЩИЕ ОЦЕНКЕ В ХОДЕ ИТОГОВОЙ АТТЕСТАЦИИ ВЫПУСКНИКОВ В РАМКАХ КОНТРОЛЯ УСПЕШНОСТИ ОСВОЕНИЯ ОСНОВНЫХ ОБРАЗОВАТЕЛЬНЫХ ПРОГРАММ, - способность к решению учебно-практических задач на основании: системы научных знаний и представлений о природе, обществе, человеке, знаковых и информационных системах; умений учебно-познавательной, исследовательской, практической деятельности; обобщенных способов деятельности; коммуникативных и информационных умений; умения оценивать объекты окружающей действительности с определенных позиций.</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СИСТЕМА ОЦЕНКИ УЧЕБНЫХ ДОСТИЖЕНИЙ ОБУЧАЮЩИХСЯ - система и состав инструментария, включающие описание объекта и содержание оценки (требования, структурированные в соответствии с используемой таксономией); критерии и процедуры оценивания; формы представления результатов; условия и границы применения.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СИСТЕМНО-ДЕЯТЕЛЬНОСТНЫЙ ПОДХОД К ПОСТРОЕНИЮ ОБРАЗОВАТЕЛЬНЫХ СТАНДАРТОВ - подход к построению стандартов второго поколения с ориентацией на итоговые результаты образования как системообразующий компонент конструкции стандартов.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СОЦИАЛЬНЫЙ ЗАКАЗ - требования общества, интегрирующие потребности личности и семьи в области общего образования, сформировать у обучающихся умения вести безопасный и здоровый образ жизни, готовность к соответствующему поведению на основе полученных знаний и умений; активную жизненную позицию, готовность к трудовой деятельности, обеспечивающей личное и общественное благополучие в условиях рыночной экономики; идеалы равенства, социальной справедливости, гармонии и разнообразия культур как демократических и гражданских ценностей; осознание нравственного смысла свободы и ее неразрывной связи с ответственностью, развитое правосознание, умение делать осознанный и ответственный личностный выбор.</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СТАТУС И МЕСТО СТАНДАРТА В СИСТЕМЕ НОРМАТИВНО-ПРАВОВЫХ ДОКУМЕНТОВ СИСТЕМЫ ОБРАЗОВАНИЯ - государственная норма, важнейший нормативно-правовой акт, устанавливающий от имени Российской Федерации определенную совокупность требований, регулирующих деятельность системы общего образования, на основе (с учетом) которой производится разработка: примерных (базисных) образовательных планов и программ; системы оценки соответствия содержания и качества подготовки обучающихся федеральным государственным образовательным стандартам в процессе аттестации выпускников в различных формах; положения о рекламации на качество образования и (или) несоответствие качества образования установленным </w:t>
      </w:r>
      <w:r w:rsidRPr="00801010">
        <w:rPr>
          <w:rFonts w:ascii="Georgia" w:eastAsia="Times New Roman" w:hAnsi="Georgia" w:cs="Times New Roman"/>
          <w:color w:val="000000"/>
          <w:sz w:val="24"/>
          <w:szCs w:val="24"/>
          <w:lang w:eastAsia="ru-RU"/>
        </w:rPr>
        <w:lastRenderedPageBreak/>
        <w:t>требованиям; экспертизы учебников, учебного оборудования и средств обучения для общеобразовательной школы; системы аттестации педагогических работников; контрольных измерительных материалов для объективной оценки и мониторинга образовательных достижений обучающихся в рамках общероссийской системы оценки качества образования; подходов и методики расчета механизмов бюджетного финансирования системы образования, тарификации педагогических кадров.</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СТРУКТУРА ОСНОВНЫХ ОБРАЗОВАТЕЛЬНЫХ ПРОГРАММ - комплект указаний, программ и требований, из которых состоит структура образовательных программ: состав программ, рамочное описание базовых компонентов образовательных программ начального общего, основного общего и среднего (полного) общего образования, а также требования к соотношению частей основной образовательной программы и их объему, в том числе к соотношению обязательной части основной образовательной программы и части, формируемой участниками образовательного процесса. См. ТРЕБОВАНИЯ К СТРУКТУРЕ ОСНОВНЫХ ОБЩЕОБРАЗОВАТЕЛЬНЫХ ПРОГРАММ.</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ТРЕБОВАНИЯ К КАДРОВОМУ ОБЕСПЕЧЕНИЮ, НЕОБХОДИМОМУ ДЛЯ РЕАЛИЗАЦИИ ОСНОВНЫХ ОБЩЕОБРАЗОВАТЕЛЬНЫХ ПРОГРАММ, - система нормативов и регламентов, необходимых для обеспечения реализации основных общеобразовательных программ и достижения планируемых результатов общего образования: укомплектованность кадрами, соответствующими профилю преподаваемой дисциплины и необходимой квалификации, способными к инновационной профессиональной деятельности, обладающими необходимым уровнем методологической культуры и сформированной готовностью к непрерывному образованию. См. ТРЕБОВАНИЯ К КОМПЕТЕНТНОСТИ РАБОТНИКОВ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 xml:space="preserve">ТРЕБОВАНИЯ К РЕЗУЛЬТАТАМ ОСВОЕНИЯ ОСНОВНЫХ ОБЩЕОБРАЗОВАТЕЛЬНЫХ ПРОГРАММ - описание совокупности компетентностей выпускника образовательного учреждения, определяемых личностными, общественными и государственными потребностями к результатам освоения основных общеобразовательных программ. Требования являются инвариантными и обязательными для исполнения на всей территории Российской Федерации. Они могут быть дополнены требованиями субъектов Российской Федерации, образовательных учреждений, учителей в целях более полного отражения потребностей региона, специфики образовательной программы образовательного учреждения, специфики контингента обучающихся. Требования задают критерии оценки личностных, </w:t>
      </w:r>
      <w:proofErr w:type="spellStart"/>
      <w:r w:rsidRPr="00801010">
        <w:rPr>
          <w:rFonts w:ascii="Georgia" w:eastAsia="Times New Roman" w:hAnsi="Georgia" w:cs="Times New Roman"/>
          <w:color w:val="000000"/>
          <w:sz w:val="24"/>
          <w:szCs w:val="24"/>
          <w:lang w:eastAsia="ru-RU"/>
        </w:rPr>
        <w:t>метапредметных</w:t>
      </w:r>
      <w:proofErr w:type="spellEnd"/>
      <w:r w:rsidRPr="00801010">
        <w:rPr>
          <w:rFonts w:ascii="Georgia" w:eastAsia="Times New Roman" w:hAnsi="Georgia" w:cs="Times New Roman"/>
          <w:color w:val="000000"/>
          <w:sz w:val="24"/>
          <w:szCs w:val="24"/>
          <w:lang w:eastAsia="ru-RU"/>
        </w:rPr>
        <w:t xml:space="preserve"> и предметных результатов на каждой ступени школьного образования, характеризуют планируемые результаты, возможность достижения которых должна быть гарантирована всеми учреждениями, реализующими программы основного общего образования, независимо от их вида, местонахождения и организационно-правовой формы, являются составной частью примерных учебных программ по предметам, программ развития универсальных учебных действий учащихся, программ воспитания и социализации учащихся.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ТРЕБОВАНИЯ К СТРУКТУРЕ ОСНОВНЫХ ОБЩЕОБРАЗОВАТЕЛЬНЫХ ПРОГРАММ - система норм, регламентирующих содержание и организацию образовательного процесса, обеспечивающего достижение планируемых результатов общего образования.</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lastRenderedPageBreak/>
        <w:t>Основные образовательные программы начального общего, основного общего и среднего (полного) общего образования направлены на решение задач формирования общей культуры, адаптации личности к жизни в глобальном обществе, на создание основы для саморазвития и самосовершенствования обучающихся, осознанного выбора направлений продолжения образования и профессиональной деятельности.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ТРЕБОВАНИЯ К УСЛОВИЯМ РЕАЛИЗАЦИИ ОСНОВНЫХ ОБЩЕОБРАЗОВАТЕЛЬНЫХ ПРОГРАММ - интегральное описание совокупности кадровых, финансовых, материально-технических, гигиенических и др. сфер ресурсного обеспечения общего образования, необходимых для реализации основных образовательных программ.</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ФЕДЕРАЛЬНЫЙ ГОСУДАРСТВЕННЫЙ ОБРАЗОВАТЕЛЬНЫЙ СТАНДАРТ - в соответствии с Федеральным законом №309-ФЗ от 5 декабря 2007 года «В Российской Федерации устанавливаются федеральные государственные образовательные стандарты, представляющие собой совокупность требований, обязательных при реализации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образовательными учреждениями, имеющими государственную аккредитацию».</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ФУНДАМЕНТАЛЬНОЕ ЯДРО СОДЕРЖАНИЯ ОБЩЕГО ОБРАЗОВАНИЯ - нормативный документ, в котором в обобщенном виде описаны универсальные учебные виды деятельности личностного, регулятивного, познавательного, коммуникативного характера, формирование и развитие которых осуществляется в ходе образовательного процесса. Фундаментальное ядро содержания фиксирует основополагающие элементы научного знания, в том числе ценностно-мировоззренческие, предназначенные для обязательного изучения в образовательных учреждениях общего образования: ведущие теории, научные идеи и категории, методы научного познания, события, явления и т. п.</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ХАРАКТЕРИСТИКИ ИНДИВИДУАЛЬНЫХ УЧЕБНЫХ ДОСТИЖЕНИЙ ВЫПУСКНИКОВ, ПОДЛЕЖАЩИЕ ОЦЕНКЕ В ХОДЕ ИТОГОВОЙ АТТЕСТАЦИИ, - основные достижения и способности, полученные выпускниками в результате обучения в общеобразовательной школе - способности к решению учебно-практических задач в рамках содержания отдельных учебных предметов: системы научных знаний и представлений о природе, обществе, человеке, знаковых и информационных системах; учебно-познавательные, исследовательские, коммуникативные и информационные навыки и умения; практические и обобщенные способы деятельности. См. ИНДИВИДУАЛЬНЫЕ ХАРАКТЕРИСТИКИ ВЫПУСКНИКА, НЕ ПОДЛЕЖАЩИЕ ОЦЕНКЕ В ХОДЕ ИТОГОВОЙ АТТЕСТАЦИИ.</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t>ЮРИДИЧЕСКИЙ СТАТУС ФЕДЕРАЛЬНЫХ ГОСУДАРСТВЕННЫХ ОБРАЗОВАТЕЛЬНЫХ СТАНДАРТОВ ОБЩЕГО ОБРАЗОВАНИЯ - система требований к результатам общего образования, его содержанию и условиям его осуществления на всей территории Российской Федерации, являющаяся механизмом реализации конституционного права каждого ребенка на получение общего образования, так и ответственности всех субъектов национальной образовательной системы за соблюдение этого права.</w:t>
      </w:r>
    </w:p>
    <w:p w:rsidR="00801010" w:rsidRPr="00801010" w:rsidRDefault="00801010" w:rsidP="00801010">
      <w:pPr>
        <w:spacing w:before="100" w:beforeAutospacing="1" w:after="100" w:afterAutospacing="1" w:line="240" w:lineRule="auto"/>
        <w:jc w:val="both"/>
        <w:rPr>
          <w:rFonts w:ascii="Georgia" w:eastAsia="Times New Roman" w:hAnsi="Georgia" w:cs="Times New Roman"/>
          <w:color w:val="000000"/>
          <w:sz w:val="24"/>
          <w:szCs w:val="24"/>
          <w:lang w:eastAsia="ru-RU"/>
        </w:rPr>
      </w:pPr>
      <w:r w:rsidRPr="00801010">
        <w:rPr>
          <w:rFonts w:ascii="Georgia" w:eastAsia="Times New Roman" w:hAnsi="Georgia" w:cs="Times New Roman"/>
          <w:color w:val="000000"/>
          <w:sz w:val="24"/>
          <w:szCs w:val="24"/>
          <w:lang w:eastAsia="ru-RU"/>
        </w:rPr>
        <w:lastRenderedPageBreak/>
        <w:t>NB! Обновление глоссария выкладывается на сайте www.standart.edu.ru.</w:t>
      </w:r>
    </w:p>
    <w:p w:rsidR="00EE1D61" w:rsidRDefault="00EE1D61">
      <w:bookmarkStart w:id="0" w:name="_GoBack"/>
      <w:bookmarkEnd w:id="0"/>
    </w:p>
    <w:sectPr w:rsidR="00EE1D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010"/>
    <w:rsid w:val="00801010"/>
    <w:rsid w:val="0092021E"/>
    <w:rsid w:val="00EE1D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55418F-9F8B-441B-BF48-19D6B7CC4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7441406">
      <w:bodyDiv w:val="1"/>
      <w:marLeft w:val="0"/>
      <w:marRight w:val="0"/>
      <w:marTop w:val="0"/>
      <w:marBottom w:val="0"/>
      <w:divBdr>
        <w:top w:val="none" w:sz="0" w:space="0" w:color="auto"/>
        <w:left w:val="none" w:sz="0" w:space="0" w:color="auto"/>
        <w:bottom w:val="none" w:sz="0" w:space="0" w:color="auto"/>
        <w:right w:val="none" w:sz="0" w:space="0" w:color="auto"/>
      </w:divBdr>
      <w:divsChild>
        <w:div w:id="436409733">
          <w:marLeft w:val="0"/>
          <w:marRight w:val="0"/>
          <w:marTop w:val="150"/>
          <w:marBottom w:val="150"/>
          <w:divBdr>
            <w:top w:val="none" w:sz="0" w:space="0" w:color="auto"/>
            <w:left w:val="none" w:sz="0" w:space="0" w:color="auto"/>
            <w:bottom w:val="none" w:sz="0" w:space="0" w:color="auto"/>
            <w:right w:val="none" w:sz="0" w:space="0" w:color="auto"/>
          </w:divBdr>
        </w:div>
        <w:div w:id="858158324">
          <w:marLeft w:val="0"/>
          <w:marRight w:val="0"/>
          <w:marTop w:val="0"/>
          <w:marBottom w:val="0"/>
          <w:divBdr>
            <w:top w:val="none" w:sz="0" w:space="0" w:color="auto"/>
            <w:left w:val="none" w:sz="0" w:space="0" w:color="auto"/>
            <w:bottom w:val="none" w:sz="0" w:space="0" w:color="auto"/>
            <w:right w:val="none" w:sz="0" w:space="0" w:color="auto"/>
          </w:divBdr>
          <w:divsChild>
            <w:div w:id="1481652359">
              <w:marLeft w:val="0"/>
              <w:marRight w:val="75"/>
              <w:marTop w:val="0"/>
              <w:marBottom w:val="75"/>
              <w:divBdr>
                <w:top w:val="single" w:sz="6" w:space="4" w:color="BBBBBB"/>
                <w:left w:val="single" w:sz="6" w:space="4" w:color="BBBBBB"/>
                <w:bottom w:val="single" w:sz="6" w:space="4" w:color="BBBBBB"/>
                <w:right w:val="single" w:sz="6" w:space="4" w:color="BBBBBB"/>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ru/archive/27108" TargetMode="External"/><Relationship Id="rId13"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addthis.com/bookmark.php?v=300&amp;winname=addthis&amp;pub=ra-4f6376827eb8123a&amp;source=tbx-300&amp;lng=ru&amp;s=google&amp;url=http%3A%2F%2Fwww.ug.ru%2Farchive%2F27108&amp;title=%D0%9F%D1%80%D0%B8%D0%B5%D0%BC-%D0%BF%D1%80%D0%B8%D0%B5%D0%BC!%20%D0%9A%D0%B0%D0%BA%20%D0%BF%D0%BE%D0%BD%D1%8F%D0%BB%D0%B8%3F&amp;ate=AT-ra-4f6376827eb8123a/-/-/52fa48d5c22b4b82/2&amp;frommenu=1&amp;uid=52fa48d56ef88d85&amp;ct=1&amp;pre=http%3A%2F%2Fippk.arkh-edu.ru%2Fcatalog%2Findex.php%3FELEMENT_ID%3D15144&amp;tt=0&amp;captcha_provider=nucaptcha" TargetMode="External"/><Relationship Id="rId12" Type="http://schemas.openxmlformats.org/officeDocument/2006/relationships/hyperlink" Target="http://www.ug.ru/user/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g.ru/archive/27108" TargetMode="External"/><Relationship Id="rId11" Type="http://schemas.openxmlformats.org/officeDocument/2006/relationships/image" Target="media/image1.png"/><Relationship Id="rId5" Type="http://schemas.openxmlformats.org/officeDocument/2006/relationships/hyperlink" Target="http://www.ug.ru/archive/27108" TargetMode="External"/><Relationship Id="rId15" Type="http://schemas.openxmlformats.org/officeDocument/2006/relationships/theme" Target="theme/theme1.xml"/><Relationship Id="rId10" Type="http://schemas.openxmlformats.org/officeDocument/2006/relationships/hyperlink" Target="http://www.ug.ru/archive/27108" TargetMode="External"/><Relationship Id="rId4" Type="http://schemas.openxmlformats.org/officeDocument/2006/relationships/hyperlink" Target="http://www.ug.ru/archive/27108" TargetMode="External"/><Relationship Id="rId9" Type="http://schemas.openxmlformats.org/officeDocument/2006/relationships/hyperlink" Target="http://www.ug.ru/archive/27108"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4594</Words>
  <Characters>26192</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2014-02-11T16:21:00Z</dcterms:created>
  <dcterms:modified xsi:type="dcterms:W3CDTF">2014-02-11T16:42:00Z</dcterms:modified>
</cp:coreProperties>
</file>